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F9" w:rsidRDefault="00E017F9" w:rsidP="00E017F9">
      <w:r>
        <w:t>МІНІСТЕРСТВО ОСВІТИ І НАУКИ, МОЛОДІ ТА СПОРТУ УКРАЇНИ</w:t>
      </w:r>
    </w:p>
    <w:p w:rsidR="00E017F9" w:rsidRDefault="00E017F9" w:rsidP="00E017F9"/>
    <w:p w:rsidR="00E017F9" w:rsidRDefault="00E017F9" w:rsidP="00E017F9">
      <w:r>
        <w:t>НАКАЗ</w:t>
      </w:r>
    </w:p>
    <w:p w:rsidR="00E017F9" w:rsidRDefault="00E017F9" w:rsidP="00E017F9"/>
    <w:p w:rsidR="00E017F9" w:rsidRDefault="00E017F9" w:rsidP="00E017F9">
      <w:r>
        <w:t>02.07.2012  № 766</w:t>
      </w:r>
    </w:p>
    <w:p w:rsidR="00E017F9" w:rsidRDefault="00E017F9" w:rsidP="00E017F9"/>
    <w:p w:rsidR="00E017F9" w:rsidRDefault="00E017F9" w:rsidP="00E017F9"/>
    <w:p w:rsidR="00E017F9" w:rsidRDefault="00E017F9" w:rsidP="00E017F9"/>
    <w:p w:rsidR="00E017F9" w:rsidRDefault="00E017F9" w:rsidP="00E017F9">
      <w:r>
        <w:tab/>
      </w:r>
    </w:p>
    <w:p w:rsidR="00E017F9" w:rsidRDefault="00E017F9" w:rsidP="00E017F9">
      <w:r>
        <w:t xml:space="preserve">Зареєстровано в Міністерстві </w:t>
      </w:r>
    </w:p>
    <w:p w:rsidR="00E017F9" w:rsidRDefault="00E017F9" w:rsidP="00E017F9">
      <w:r>
        <w:t xml:space="preserve">юстиції України </w:t>
      </w:r>
    </w:p>
    <w:p w:rsidR="00E017F9" w:rsidRDefault="00E017F9" w:rsidP="00E017F9">
      <w:r>
        <w:t xml:space="preserve">19 липня 2012 р. </w:t>
      </w:r>
    </w:p>
    <w:p w:rsidR="00E017F9" w:rsidRDefault="00E017F9" w:rsidP="00E017F9">
      <w:r>
        <w:t>за № 1208/21520</w:t>
      </w:r>
    </w:p>
    <w:p w:rsidR="00E017F9" w:rsidRDefault="00E017F9" w:rsidP="00E017F9"/>
    <w:p w:rsidR="00E017F9" w:rsidRDefault="00E017F9" w:rsidP="00E017F9"/>
    <w:p w:rsidR="00E017F9" w:rsidRDefault="00E017F9" w:rsidP="00E017F9">
      <w:r>
        <w:t>Про затвердження форм звітності з питань загальної середньої освіти та інструкцій щодо їх заповнення</w:t>
      </w:r>
    </w:p>
    <w:p w:rsidR="00E017F9" w:rsidRDefault="00E017F9" w:rsidP="00E017F9"/>
    <w:p w:rsidR="00E017F9" w:rsidRDefault="00E017F9" w:rsidP="00E017F9">
      <w:r>
        <w:t xml:space="preserve"> Відповідно до статті 18 Закону України “Про інформацію”, Положення про Міністерство освіти і науки, молоді та спорту України, затвердженого Указом Президента України від 08 квітня 2011 року № 410, та з метою приведення нормативно-правових актів у відповідність до чинного законодавства України НАКАЗУЮ:</w:t>
      </w:r>
    </w:p>
    <w:p w:rsidR="00E017F9" w:rsidRDefault="00E017F9" w:rsidP="00E017F9"/>
    <w:p w:rsidR="00E017F9" w:rsidRDefault="00E017F9" w:rsidP="00E017F9">
      <w:r>
        <w:t xml:space="preserve"> 1. Затвердити:</w:t>
      </w:r>
    </w:p>
    <w:p w:rsidR="00E017F9" w:rsidRDefault="00E017F9" w:rsidP="00E017F9"/>
    <w:p w:rsidR="00E017F9" w:rsidRDefault="00E017F9" w:rsidP="00E017F9">
      <w:r>
        <w:t xml:space="preserve"> 1.1. Форму звітності № ЗНЗ-1 “Звіт денного загальноосвітнього навчального закладу”, що додається.</w:t>
      </w:r>
    </w:p>
    <w:p w:rsidR="00E017F9" w:rsidRDefault="00E017F9" w:rsidP="00E017F9"/>
    <w:p w:rsidR="00E017F9" w:rsidRDefault="00E017F9" w:rsidP="00E017F9">
      <w:r>
        <w:t xml:space="preserve"> 1.2. Інструкцію щодо заповнення форми звітності № ЗНЗ-1 “Звіт денного загальноосвітнього навчального закладу”, що додається.</w:t>
      </w:r>
    </w:p>
    <w:p w:rsidR="00E017F9" w:rsidRDefault="00E017F9" w:rsidP="00E017F9"/>
    <w:p w:rsidR="00E017F9" w:rsidRDefault="00E017F9" w:rsidP="00E017F9">
      <w:r>
        <w:t xml:space="preserve"> 1.3. Форму звітності № ЗНЗ-2 “Звіт вечірньої (змінної) школи”, що додається.</w:t>
      </w:r>
    </w:p>
    <w:p w:rsidR="00E017F9" w:rsidRDefault="00E017F9" w:rsidP="00E017F9"/>
    <w:p w:rsidR="00E017F9" w:rsidRDefault="00E017F9" w:rsidP="00E017F9">
      <w:r>
        <w:lastRenderedPageBreak/>
        <w:t xml:space="preserve"> 1.4. Інструкцію щодо заповнення форми звітності № ЗНЗ-2 “Звіт вечірньої (змінної) школи”, що додається.</w:t>
      </w:r>
    </w:p>
    <w:p w:rsidR="00E017F9" w:rsidRDefault="00E017F9" w:rsidP="00E017F9"/>
    <w:p w:rsidR="00E017F9" w:rsidRDefault="00E017F9" w:rsidP="00E017F9">
      <w:r>
        <w:t xml:space="preserve"> 1.5. Форму звітності № 76-РВК “Зведений звіт денних загальноосвітніх навчальних закладів”, що додається.</w:t>
      </w:r>
    </w:p>
    <w:p w:rsidR="00E017F9" w:rsidRDefault="00E017F9" w:rsidP="00E017F9"/>
    <w:p w:rsidR="00E017F9" w:rsidRDefault="00E017F9" w:rsidP="00E017F9">
      <w:r>
        <w:t xml:space="preserve"> 1.6. Інструкцію щодо заповнення форми звітності № 76-РВК “Зведений звіт денних загальноосвітніх навчальних закладів”, що додається.</w:t>
      </w:r>
    </w:p>
    <w:p w:rsidR="00E017F9" w:rsidRDefault="00E017F9" w:rsidP="00E017F9"/>
    <w:p w:rsidR="00E017F9" w:rsidRDefault="00E017F9" w:rsidP="00E017F9">
      <w:r>
        <w:t xml:space="preserve"> 1.7. Форму звітності № ЗВ-1 “Зведений звіт вечірніх (змінних) шкіл”, що додається.</w:t>
      </w:r>
    </w:p>
    <w:p w:rsidR="00E017F9" w:rsidRDefault="00E017F9" w:rsidP="00E017F9"/>
    <w:p w:rsidR="00E017F9" w:rsidRDefault="00E017F9" w:rsidP="00E017F9">
      <w:r>
        <w:t xml:space="preserve"> 1.8. Інструкцію щодо заповнення форми звітності № ЗВ-1 “Зведений звіт вечірніх (змінних) шкіл”, що додається.</w:t>
      </w:r>
    </w:p>
    <w:p w:rsidR="00E017F9" w:rsidRDefault="00E017F9" w:rsidP="00E017F9"/>
    <w:p w:rsidR="00E017F9" w:rsidRDefault="00E017F9" w:rsidP="00E017F9">
      <w:r>
        <w:t xml:space="preserve"> 1.9. Форму звітності № 83-РВК “Звіт про чисельність і склад педагогічних працівників загальноосвітніх навчальних закладів”, що додається.</w:t>
      </w:r>
    </w:p>
    <w:p w:rsidR="00E017F9" w:rsidRDefault="00E017F9" w:rsidP="00E017F9"/>
    <w:p w:rsidR="00E017F9" w:rsidRDefault="00E017F9" w:rsidP="00E017F9">
      <w:r>
        <w:t xml:space="preserve"> 1.10. Інструкцію щодо заповнення форми звітності № 83-РВК “Звіт про чисельність і склад педагогічних працівників загальноосвітніх навчальних закладів”, що додається.</w:t>
      </w:r>
    </w:p>
    <w:p w:rsidR="00E017F9" w:rsidRDefault="00E017F9" w:rsidP="00E017F9"/>
    <w:p w:rsidR="00E017F9" w:rsidRDefault="00E017F9" w:rsidP="00E017F9">
      <w:r>
        <w:t xml:space="preserve"> 2. Форми звітності з питань загальної середньої освіти та інструкції щодо їх заповнення, затверджені пунктом 1 цього наказу, увести в дію, починаючи зі звітів на початок 2012/2013 навчального року.</w:t>
      </w:r>
    </w:p>
    <w:p w:rsidR="00E017F9" w:rsidRDefault="00E017F9" w:rsidP="00E017F9"/>
    <w:p w:rsidR="00E017F9" w:rsidRDefault="00E017F9" w:rsidP="00E017F9">
      <w:r>
        <w:t xml:space="preserve"> 3. Установити, що забезпечення бланками форм та примірниками інструкцій, зазначених у підпунктах 1.1-1.10 цього наказу, покладається на Міністерство освіти і науки, молоді та спорту Автономної Республіки Крим, управління освіти і науки обласних, Київської та Севастопольської міських державних адміністрацій.</w:t>
      </w:r>
    </w:p>
    <w:p w:rsidR="00E017F9" w:rsidRDefault="00E017F9" w:rsidP="00E017F9"/>
    <w:p w:rsidR="00E017F9" w:rsidRDefault="00E017F9" w:rsidP="00E017F9">
      <w:r>
        <w:t xml:space="preserve"> 4. Міністерству освіти і науки, молоді та спорту Автономної Республіки Крим, управлінням освіти і науки обласних, Київської та Севастопольської міських державних адміністрацій забезпечувати в установлені терміни збір, контроль, обробку звітності та подання зведеної інформації відділенню інформаційних систем управління науково-освітньою галуззю Інституту інноваційних технологій та змісту освіти Міністерства освіти і науки, молоді та спорту України, головним управлінням статистики в Автономній Республіці Крим, областях, м. Києві та управлінню статистики в м. Севастополі в цілому по території та в розрізі районів (за узгодженим колом показників), форм власності і підпорядкування.</w:t>
      </w:r>
    </w:p>
    <w:p w:rsidR="00E017F9" w:rsidRDefault="00E017F9" w:rsidP="00E017F9"/>
    <w:p w:rsidR="00E017F9" w:rsidRDefault="00E017F9" w:rsidP="00E017F9">
      <w:r>
        <w:t xml:space="preserve"> 5. Департаменту економіки та фінансування МОНмолодьспорту (Даниленко С.В.) забезпечувати подання в установлені терміни Державній службі статистики України зведеної інформації в цілому по Україні, у розрізі форм власності і підпорядкування, а також в розрізі регіонів (за узгодженим колом показників).</w:t>
      </w:r>
    </w:p>
    <w:p w:rsidR="00E017F9" w:rsidRDefault="00E017F9" w:rsidP="00E017F9"/>
    <w:p w:rsidR="00E017F9" w:rsidRDefault="00E017F9" w:rsidP="00E017F9">
      <w:r>
        <w:t xml:space="preserve"> 6. Визнати таким, що втратив чинність, наказ Міністерства освіти і науки України від 09 квітня 2008 року № 304 ”Про затвердження форм звітності з питань загальної середньої освіти та інструкцій щодо їх заповнення”, зареєстрований в Міністерстві юстиції України 12 травня 2008 року за № 397/15088.</w:t>
      </w:r>
    </w:p>
    <w:p w:rsidR="00E017F9" w:rsidRDefault="00E017F9" w:rsidP="00E017F9"/>
    <w:p w:rsidR="00E017F9" w:rsidRDefault="00E017F9" w:rsidP="00E017F9">
      <w:r>
        <w:t xml:space="preserve"> 7. Департаменту економіки та фінансування МОНмолодьспорту (Даниленко С.В.) забезпечити подання цього наказу на державну реєстрацію до Міністерства юстиції України.</w:t>
      </w:r>
    </w:p>
    <w:p w:rsidR="00E017F9" w:rsidRDefault="00E017F9" w:rsidP="00E017F9"/>
    <w:p w:rsidR="00E017F9" w:rsidRDefault="00E017F9" w:rsidP="00E017F9">
      <w:r>
        <w:t xml:space="preserve"> 8. Цей наказ набирає чинності з дня його офіційного опублікування.</w:t>
      </w:r>
    </w:p>
    <w:p w:rsidR="00E017F9" w:rsidRDefault="00E017F9" w:rsidP="00E017F9"/>
    <w:p w:rsidR="00E017F9" w:rsidRDefault="00E017F9" w:rsidP="00E017F9">
      <w:r>
        <w:t xml:space="preserve"> 9. Контроль за виконанням цього наказу покласти на заступника Міністра - керівника апарату Кулікова П.М.</w:t>
      </w:r>
    </w:p>
    <w:p w:rsidR="00E017F9" w:rsidRDefault="00E017F9" w:rsidP="00E017F9"/>
    <w:p w:rsidR="00E017F9" w:rsidRDefault="00E017F9" w:rsidP="00E017F9">
      <w:r>
        <w:t>Міністр</w:t>
      </w:r>
      <w:r>
        <w:tab/>
      </w:r>
    </w:p>
    <w:p w:rsidR="00E017F9" w:rsidRDefault="00E017F9" w:rsidP="00E017F9">
      <w:r>
        <w:t>Д.В. Табачник</w:t>
      </w:r>
    </w:p>
    <w:p w:rsidR="00E017F9" w:rsidRDefault="00E017F9" w:rsidP="00E017F9"/>
    <w:p w:rsidR="00E017F9" w:rsidRDefault="00E017F9" w:rsidP="00E017F9"/>
    <w:p w:rsidR="00E017F9" w:rsidRDefault="00E017F9" w:rsidP="00E017F9">
      <w:r>
        <w:t xml:space="preserve">ПОГОДЖЕНО: </w:t>
      </w:r>
    </w:p>
    <w:p w:rsidR="00E017F9" w:rsidRDefault="00E017F9" w:rsidP="00E017F9"/>
    <w:p w:rsidR="00E017F9" w:rsidRDefault="00E017F9" w:rsidP="00E017F9"/>
    <w:p w:rsidR="00E017F9" w:rsidRDefault="00E017F9" w:rsidP="00E017F9">
      <w:r>
        <w:t>Голова Державної служби статистики України</w:t>
      </w:r>
      <w:r>
        <w:tab/>
      </w:r>
    </w:p>
    <w:p w:rsidR="00E017F9" w:rsidRDefault="00E017F9" w:rsidP="00E017F9"/>
    <w:p w:rsidR="00E017F9" w:rsidRDefault="00E017F9" w:rsidP="00E017F9"/>
    <w:p w:rsidR="00E017F9" w:rsidRDefault="00E017F9" w:rsidP="00E017F9"/>
    <w:p w:rsidR="00E017F9" w:rsidRDefault="00E017F9" w:rsidP="00E017F9"/>
    <w:p w:rsidR="00E017F9" w:rsidRDefault="00E017F9" w:rsidP="00E017F9">
      <w:r>
        <w:t>О.Г. Осауленко</w:t>
      </w:r>
    </w:p>
    <w:p w:rsidR="00E017F9" w:rsidRDefault="00E017F9" w:rsidP="00E017F9"/>
    <w:p w:rsidR="00E017F9" w:rsidRDefault="00E017F9" w:rsidP="00E017F9"/>
    <w:p w:rsidR="00E017F9" w:rsidRDefault="00E017F9" w:rsidP="00E017F9"/>
    <w:p w:rsidR="00E017F9" w:rsidRDefault="00E017F9" w:rsidP="00E017F9"/>
    <w:p w:rsidR="00E017F9" w:rsidRDefault="00E017F9" w:rsidP="00E017F9"/>
    <w:p w:rsidR="00E017F9" w:rsidRDefault="00E017F9" w:rsidP="00E017F9"/>
    <w:p w:rsidR="00E017F9" w:rsidRDefault="00E017F9" w:rsidP="00E017F9"/>
    <w:p w:rsidR="00E017F9" w:rsidRDefault="00E017F9" w:rsidP="00E017F9">
      <w:r>
        <w:tab/>
      </w:r>
    </w:p>
    <w:p w:rsidR="00E017F9" w:rsidRDefault="00E017F9" w:rsidP="00E017F9">
      <w:r>
        <w:t xml:space="preserve">ЗАТВЕРДЖЕНО </w:t>
      </w:r>
    </w:p>
    <w:p w:rsidR="00E017F9" w:rsidRDefault="00E017F9" w:rsidP="00E017F9">
      <w:r>
        <w:t xml:space="preserve">Наказ Міністерства освіти </w:t>
      </w:r>
    </w:p>
    <w:p w:rsidR="00E017F9" w:rsidRDefault="00E017F9" w:rsidP="00E017F9">
      <w:r>
        <w:t xml:space="preserve">і науки, молоді та спорту України </w:t>
      </w:r>
    </w:p>
    <w:p w:rsidR="00E017F9" w:rsidRDefault="00E017F9" w:rsidP="00E017F9">
      <w:r>
        <w:t>02.07.2012  № 766</w:t>
      </w:r>
    </w:p>
    <w:p w:rsidR="00E017F9" w:rsidRDefault="00E017F9" w:rsidP="00E017F9"/>
    <w:p w:rsidR="00E017F9" w:rsidRDefault="00E017F9" w:rsidP="00E017F9"/>
    <w:p w:rsidR="00E017F9" w:rsidRDefault="00E017F9" w:rsidP="00E017F9">
      <w:r>
        <w:t xml:space="preserve">ЗВІТ </w:t>
      </w:r>
    </w:p>
    <w:p w:rsidR="00E017F9" w:rsidRDefault="00E017F9" w:rsidP="00E017F9">
      <w:r>
        <w:t xml:space="preserve">денного загальноосвітнього навчального закладу (станом на 5 вересня) </w:t>
      </w:r>
    </w:p>
    <w:p w:rsidR="00E017F9" w:rsidRDefault="00E017F9" w:rsidP="00E017F9">
      <w:r>
        <w:t>(Форма № ЗНЗ-1)</w:t>
      </w:r>
    </w:p>
    <w:p w:rsidR="00E017F9" w:rsidRDefault="00E017F9" w:rsidP="00E017F9"/>
    <w:p w:rsidR="00E017F9" w:rsidRDefault="00E017F9" w:rsidP="00E017F9">
      <w:r>
        <w:t xml:space="preserve">Директор департаменту </w:t>
      </w:r>
    </w:p>
    <w:p w:rsidR="00E017F9" w:rsidRDefault="00E017F9" w:rsidP="00E017F9">
      <w:r>
        <w:t>економіки та фінансування</w:t>
      </w:r>
      <w:r>
        <w:tab/>
      </w:r>
    </w:p>
    <w:p w:rsidR="00E017F9" w:rsidRDefault="00E017F9" w:rsidP="00E017F9"/>
    <w:p w:rsidR="00E017F9" w:rsidRDefault="00E017F9" w:rsidP="00E017F9">
      <w:r>
        <w:t>С.В. Даниленко</w:t>
      </w:r>
    </w:p>
    <w:p w:rsidR="00E017F9" w:rsidRDefault="00E017F9" w:rsidP="00E017F9"/>
    <w:p w:rsidR="00E017F9" w:rsidRDefault="00E017F9" w:rsidP="00E017F9"/>
    <w:p w:rsidR="00E017F9" w:rsidRDefault="00E017F9" w:rsidP="00E017F9"/>
    <w:p w:rsidR="00E017F9" w:rsidRDefault="00E017F9" w:rsidP="00E017F9">
      <w:r>
        <w:tab/>
      </w:r>
    </w:p>
    <w:p w:rsidR="00E017F9" w:rsidRDefault="00E017F9" w:rsidP="00E017F9">
      <w:r>
        <w:t xml:space="preserve">ЗАТВЕРДЖЕНО </w:t>
      </w:r>
    </w:p>
    <w:p w:rsidR="00E017F9" w:rsidRDefault="00E017F9" w:rsidP="00E017F9">
      <w:r>
        <w:t xml:space="preserve">Наказ Міністерства освіти </w:t>
      </w:r>
    </w:p>
    <w:p w:rsidR="00E017F9" w:rsidRDefault="00E017F9" w:rsidP="00E017F9">
      <w:r>
        <w:t xml:space="preserve">і науки, молоді та спорту України </w:t>
      </w:r>
    </w:p>
    <w:p w:rsidR="00E017F9" w:rsidRDefault="00E017F9" w:rsidP="00E017F9">
      <w:r>
        <w:t>02.07.2012  № 766</w:t>
      </w:r>
    </w:p>
    <w:p w:rsidR="00E017F9" w:rsidRDefault="00E017F9" w:rsidP="00E017F9"/>
    <w:p w:rsidR="00E017F9" w:rsidRDefault="00E017F9" w:rsidP="00E017F9"/>
    <w:p w:rsidR="00E017F9" w:rsidRDefault="00E017F9" w:rsidP="00E017F9"/>
    <w:p w:rsidR="00E017F9" w:rsidRDefault="00E017F9" w:rsidP="00E017F9"/>
    <w:p w:rsidR="00E017F9" w:rsidRDefault="00E017F9" w:rsidP="00E017F9"/>
    <w:p w:rsidR="00E017F9" w:rsidRDefault="00E017F9" w:rsidP="00E017F9"/>
    <w:p w:rsidR="00E017F9" w:rsidRDefault="00E017F9" w:rsidP="00E017F9"/>
    <w:p w:rsidR="00E017F9" w:rsidRDefault="00E017F9" w:rsidP="00E017F9">
      <w:r>
        <w:tab/>
      </w:r>
    </w:p>
    <w:p w:rsidR="00E017F9" w:rsidRDefault="00E017F9" w:rsidP="00E017F9">
      <w:r>
        <w:t xml:space="preserve">Зареєстровано в Міністерстві </w:t>
      </w:r>
    </w:p>
    <w:p w:rsidR="00E017F9" w:rsidRDefault="00E017F9" w:rsidP="00E017F9">
      <w:r>
        <w:t xml:space="preserve">юстиції України </w:t>
      </w:r>
    </w:p>
    <w:p w:rsidR="00E017F9" w:rsidRDefault="00E017F9" w:rsidP="00E017F9">
      <w:r>
        <w:t xml:space="preserve">19 липня 2012 р. </w:t>
      </w:r>
    </w:p>
    <w:p w:rsidR="00E017F9" w:rsidRDefault="00E017F9" w:rsidP="00E017F9">
      <w:r>
        <w:t>за № 1208/21520</w:t>
      </w:r>
    </w:p>
    <w:p w:rsidR="00E017F9" w:rsidRDefault="00E017F9" w:rsidP="00E017F9"/>
    <w:p w:rsidR="00E017F9" w:rsidRDefault="00E017F9" w:rsidP="00E017F9"/>
    <w:p w:rsidR="00E017F9" w:rsidRDefault="00E017F9" w:rsidP="00E017F9">
      <w:r>
        <w:t xml:space="preserve">ІНСТРУКЦІЯ </w:t>
      </w:r>
    </w:p>
    <w:p w:rsidR="00E017F9" w:rsidRDefault="00E017F9" w:rsidP="00E017F9">
      <w:r>
        <w:t>щодо заповнення форми звітності № ЗНЗ-1 “Звіт денного загальноосвітнього навчального закладу”</w:t>
      </w:r>
    </w:p>
    <w:p w:rsidR="00E017F9" w:rsidRDefault="00E017F9" w:rsidP="00E017F9"/>
    <w:p w:rsidR="00E017F9" w:rsidRDefault="00E017F9" w:rsidP="00E017F9">
      <w:r>
        <w:t>І. Загальні положення</w:t>
      </w:r>
    </w:p>
    <w:p w:rsidR="00E017F9" w:rsidRDefault="00E017F9" w:rsidP="00E017F9"/>
    <w:p w:rsidR="00E017F9" w:rsidRDefault="00E017F9" w:rsidP="00E017F9">
      <w:r>
        <w:t xml:space="preserve"> 1.1. Форма звітності № ЗНЗ-1 “Звіт денного загальноосвітнього навчального закладу” (далі - звіт) поширюється на всі денні загальноосвітні навчальні заклади (далі - заклад) незалежно від форм власності та підпорядкування.</w:t>
      </w:r>
    </w:p>
    <w:p w:rsidR="00E017F9" w:rsidRDefault="00E017F9" w:rsidP="00E017F9"/>
    <w:p w:rsidR="00E017F9" w:rsidRDefault="00E017F9" w:rsidP="00E017F9">
      <w:r>
        <w:t xml:space="preserve"> 1.2. Текстова частина звіту заповнюється українською мовою. Звіт підписується керівником або його заступником.</w:t>
      </w:r>
    </w:p>
    <w:p w:rsidR="00E017F9" w:rsidRDefault="00E017F9" w:rsidP="00E017F9"/>
    <w:p w:rsidR="00E017F9" w:rsidRDefault="00E017F9" w:rsidP="00E017F9">
      <w:r>
        <w:t xml:space="preserve"> 1.3. Якщо після відправлення звіту до нього вносилися зміни та доповнення, то потрібно терміново повідомити про це адресатів.</w:t>
      </w:r>
    </w:p>
    <w:p w:rsidR="00E017F9" w:rsidRDefault="00E017F9" w:rsidP="00E017F9"/>
    <w:p w:rsidR="00E017F9" w:rsidRDefault="00E017F9" w:rsidP="00E017F9">
      <w:r>
        <w:t xml:space="preserve"> 1.4. Звіт щороку складається денними загальноосвітніми навчальними закладами станом на 5 вересня та подається не пізніше 10 вересня:</w:t>
      </w:r>
    </w:p>
    <w:p w:rsidR="00E017F9" w:rsidRDefault="00E017F9" w:rsidP="00E017F9"/>
    <w:p w:rsidR="00E017F9" w:rsidRDefault="00E017F9" w:rsidP="00E017F9">
      <w:r>
        <w:t xml:space="preserve"> місцевому органу управління освітою (2 примірники);</w:t>
      </w:r>
    </w:p>
    <w:p w:rsidR="00E017F9" w:rsidRDefault="00E017F9" w:rsidP="00E017F9"/>
    <w:p w:rsidR="00E017F9" w:rsidRDefault="00E017F9" w:rsidP="00E017F9">
      <w:r>
        <w:t xml:space="preserve"> своїй вищій організації (для комунальних і державних закладів, крім системи Міністерства освіти і науки, молоді та спорту України).</w:t>
      </w:r>
    </w:p>
    <w:p w:rsidR="00E017F9" w:rsidRDefault="00E017F9" w:rsidP="00E017F9"/>
    <w:p w:rsidR="00E017F9" w:rsidRDefault="00E017F9" w:rsidP="00E017F9">
      <w:r>
        <w:t>ІІ. Порядок складання звіту</w:t>
      </w:r>
    </w:p>
    <w:p w:rsidR="00E017F9" w:rsidRDefault="00E017F9" w:rsidP="00E017F9"/>
    <w:p w:rsidR="00E017F9" w:rsidRDefault="00E017F9" w:rsidP="00E017F9">
      <w:r>
        <w:t xml:space="preserve"> 2.1. При визначенні типу загальноосвітнього навчального закладу необхідно керуватися нормами законодавства, зокрема статтею 9 Закону України “Про загальну середню освіту”, положеннями про відповідний тип загальноосвітнього навчального закладу, затвердженими в установленому законодавством порядку, та статутом загальноосвітнього навчального закладу.</w:t>
      </w:r>
    </w:p>
    <w:p w:rsidR="00E017F9" w:rsidRDefault="00E017F9" w:rsidP="00E017F9"/>
    <w:p w:rsidR="00E017F9" w:rsidRDefault="00E017F9" w:rsidP="00E017F9">
      <w:r>
        <w:t xml:space="preserve"> 2.2. В адресній частині звіту необхідно вказати тип закладу: середня загальноосвітня школа із зазначенням ступеня, спеціалізована школа (школа-інтернат) із зазначенням ступеня, гімназія (гімназія-інтернат), ліцей (ліцей-інтернат), колегіум (колегіум-інтернат), загальноосвітня школа-інтернат, спеціальна загальноосвітня школа (школа-інтернат) для дітей, які потребують корекції фізичного та (або) розумового розвитку (указати якого), загальноосвітня санаторна школа (школа-інтернат), школа соціальної реабілітації. Навчально-виховні комплекси, об’єднання вказують, у складі яких саме типів і рівнів акредитації закладів вони створені: дошкільний навчальний заклад - середня школа із зазначенням ступеня, школа - позашкільний навчальний заклад, школа - професійно-технічний навчальний заклад тощо.</w:t>
      </w:r>
    </w:p>
    <w:p w:rsidR="00E017F9" w:rsidRDefault="00E017F9" w:rsidP="00E017F9"/>
    <w:p w:rsidR="00E017F9" w:rsidRDefault="00E017F9" w:rsidP="00E017F9">
      <w:r>
        <w:t xml:space="preserve"> 2.3. Якщо заклад уведено в дію на початок поточного навчального року або в минулому навчальному році пізніше терміну звіту, то після повної назви і номера закладу необхідно вказати літеру Н.</w:t>
      </w:r>
    </w:p>
    <w:p w:rsidR="00E017F9" w:rsidRDefault="00E017F9" w:rsidP="00E017F9"/>
    <w:p w:rsidR="00E017F9" w:rsidRDefault="00E017F9" w:rsidP="00E017F9">
      <w:r>
        <w:t xml:space="preserve"> 2.4. При визначенні типу місцевості слід мати на увазі, що до міських населених пунктів належать міста різних рівнів підпорядкування і селища міського типу, до сільських - села і селища незалежно від їх адміністративного підпорядкування.</w:t>
      </w:r>
    </w:p>
    <w:p w:rsidR="00E017F9" w:rsidRDefault="00E017F9" w:rsidP="00E017F9"/>
    <w:p w:rsidR="00E017F9" w:rsidRDefault="00E017F9" w:rsidP="00E017F9">
      <w:r>
        <w:t xml:space="preserve"> 2.5. Графу “Коди” в розділах 2 і 3 звіту денні загальноосвітні навчальні заклади не заповнюють.</w:t>
      </w:r>
    </w:p>
    <w:p w:rsidR="00E017F9" w:rsidRDefault="00E017F9" w:rsidP="00E017F9"/>
    <w:p w:rsidR="00E017F9" w:rsidRDefault="00E017F9" w:rsidP="00E017F9">
      <w:r>
        <w:t>ІІІ. Заповнення розділу І “Контингенти учнів за класами”</w:t>
      </w:r>
    </w:p>
    <w:p w:rsidR="00E017F9" w:rsidRDefault="00E017F9" w:rsidP="00E017F9"/>
    <w:p w:rsidR="00E017F9" w:rsidRDefault="00E017F9" w:rsidP="00E017F9">
      <w:r>
        <w:t xml:space="preserve"> 3.1. У рядках 01-15 розділу І наводяться дані про кількість класів (без спеціальних класів, дані про які відображаються у рядку 10 розділу Х) та учнів у них.</w:t>
      </w:r>
    </w:p>
    <w:p w:rsidR="00E017F9" w:rsidRDefault="00E017F9" w:rsidP="00E017F9"/>
    <w:p w:rsidR="00E017F9" w:rsidRDefault="00E017F9" w:rsidP="00E017F9">
      <w:r>
        <w:lastRenderedPageBreak/>
        <w:t xml:space="preserve"> 3.2. Рядок 01 заповнюють лише спеціальні загальноосвітні школи (школи-інтернати) та класи для дітей, які потребують корекції фізичного та (або) розумового розвитку, організовані при денних загальноосвітніх школах (школах-інтернатах).</w:t>
      </w:r>
    </w:p>
    <w:p w:rsidR="00E017F9" w:rsidRDefault="00E017F9" w:rsidP="00E017F9"/>
    <w:p w:rsidR="00E017F9" w:rsidRDefault="00E017F9" w:rsidP="00E017F9">
      <w:r>
        <w:t xml:space="preserve"> 3.3. Рядок 02 заповнюють загальноосвітні навчальні заклади, які організували навчання учнів 1-х класів у дошкільних навчальних закладах.</w:t>
      </w:r>
    </w:p>
    <w:p w:rsidR="00E017F9" w:rsidRDefault="00E017F9" w:rsidP="00E017F9"/>
    <w:p w:rsidR="00E017F9" w:rsidRDefault="00E017F9" w:rsidP="00E017F9">
      <w:r>
        <w:t xml:space="preserve"> 3.4. Навчально-виховні об’єднання (школи-садки) дані про перші класи вказують у рядку 03.</w:t>
      </w:r>
    </w:p>
    <w:p w:rsidR="00E017F9" w:rsidRDefault="00E017F9" w:rsidP="00E017F9"/>
    <w:p w:rsidR="00E017F9" w:rsidRDefault="00E017F9" w:rsidP="00E017F9">
      <w:r>
        <w:t xml:space="preserve"> 3.5. Дані рядка 15 дорівнюють сумі даних рядків 01-14 за всіма графами.</w:t>
      </w:r>
    </w:p>
    <w:p w:rsidR="00E017F9" w:rsidRDefault="00E017F9" w:rsidP="00E017F9"/>
    <w:p w:rsidR="00E017F9" w:rsidRDefault="00E017F9" w:rsidP="00E017F9">
      <w:r>
        <w:t xml:space="preserve"> 3.6. Графу 5 заповнюють загальноосвітні школи-інтернати і спеціальні загальноосвітні школи-інтернати для дітей, які потребують корекції фізичного та (або) розумового розвитку, за наявності учнів, що відвідують тільки навчальні заняття і не забезпечуються одягом, взуттям, м’яким інвентарем та харчуванням.</w:t>
      </w:r>
    </w:p>
    <w:p w:rsidR="00E017F9" w:rsidRDefault="00E017F9" w:rsidP="00E017F9"/>
    <w:p w:rsidR="00E017F9" w:rsidRDefault="00E017F9" w:rsidP="00E017F9">
      <w:r>
        <w:t xml:space="preserve"> 3.7. У графі 6 необхідно навести дані про кількість учнів, які навчаються індивідуально (включаючи учнів, які потребують корекції фізичного та (або) розумового розвитку, без учнів спеціальних класів).</w:t>
      </w:r>
    </w:p>
    <w:p w:rsidR="00E017F9" w:rsidRDefault="00E017F9" w:rsidP="00E017F9"/>
    <w:p w:rsidR="00E017F9" w:rsidRDefault="00E017F9" w:rsidP="00E017F9">
      <w:r>
        <w:t xml:space="preserve"> 3.8. У графах 7 і 8 наводяться дані про учнів, які навчаються в загальноосвітніх навчальних закладах (без спеціальних) і потребують корекції фізичного та (або) розумового розвитку (без спеціальних класів). Дані наводяться із загальної кількості учнів (з графи 2).</w:t>
      </w:r>
    </w:p>
    <w:p w:rsidR="00E017F9" w:rsidRDefault="00E017F9" w:rsidP="00E017F9"/>
    <w:p w:rsidR="00E017F9" w:rsidRDefault="00E017F9" w:rsidP="00E017F9">
      <w:r>
        <w:t xml:space="preserve"> 3.9. Відомості про учнів спеціальних класів, які організовані при денних загальноосвітніх школах (школах-інтернатах) для дітей, які потребують корекції фізичного та (або) розумового розвитку (класів інтенсивної педагогічної корекції, класів для розумово-відсталих тощо), необхідно навести за графою 9 (до графи 2 ці дані не включаються). У цьому разі слід зробити примітку до цього розділу, у якій зазначити, з якими саме вадами розумового або фізичного розвитку діти навчаються в спеціальних класах. Спеціальні школи (школи-інтернати) цю графу не заповнюють.</w:t>
      </w:r>
    </w:p>
    <w:p w:rsidR="00E017F9" w:rsidRDefault="00E017F9" w:rsidP="00E017F9"/>
    <w:p w:rsidR="00E017F9" w:rsidRDefault="00E017F9" w:rsidP="00E017F9">
      <w:r>
        <w:t xml:space="preserve"> 3.10. Графи 10 і 11 заповнюють денні загальноосвітні навчальні заклади всіх типів за наявності дітей-сиріт і дітей, позбавлених батьківського піклування. До числа дітей, позбавлених батьківського піклування, належать ті, що залишилися без піклування батьків у зв’язку з позбавленням їх батьківських прав, відібранням у батьків без позбавлення батьківських прав, визнанням батьків безвісно відсутніми або недієздатними, оголошенням їх померлими, відбуванням покарання в місцях позбавлення волі та перебуванням їх під вартою на час слідства, розшуком їх органами внутрішніх справ, пов’язаним з ухиленням від сплати аліментів та відсутністю відомостей про їх місцезнаходження, тривалою хворобою батьків, яка перешкоджає їм виконувати свої батьківські </w:t>
      </w:r>
      <w:r>
        <w:lastRenderedPageBreak/>
        <w:t>обов’язки, а також підкинуті діти, діти, батьки яких невідомі, діти, від яких відмовились батьки, та безпритульні діти, які були покинуті батьками, самі залишили сім’ю або дитячі заклади, де вони виховувались, і не мають певного місця проживання. Відсутність батьків підтверджується відповідними документами (копіями свідоцтв про смерть, рішень судів, а також довідками закладів охорони здоров’я і органів внутрішніх справ, які оновлюються раз на півроку, тощо), які є підставою для надання цим дітям матеріального забезпечення і пільг, передбачених чинним законодавством України.</w:t>
      </w:r>
    </w:p>
    <w:p w:rsidR="00E017F9" w:rsidRDefault="00E017F9" w:rsidP="00E017F9"/>
    <w:p w:rsidR="00E017F9" w:rsidRDefault="00E017F9" w:rsidP="00E017F9">
      <w:r>
        <w:t xml:space="preserve"> 3.11. У графі 13 наводяться дані про кількість класів з наповнюваністю більше 27 учнів.</w:t>
      </w:r>
    </w:p>
    <w:p w:rsidR="00E017F9" w:rsidRDefault="00E017F9" w:rsidP="00E017F9"/>
    <w:p w:rsidR="00E017F9" w:rsidRDefault="00E017F9" w:rsidP="00E017F9">
      <w:r>
        <w:t xml:space="preserve"> 3.12. Рядок 18 заповнюють лише спеціальні загальноосвітні школи (школи-інтернати) для дітей з вадами фізичного розвитку.</w:t>
      </w:r>
    </w:p>
    <w:p w:rsidR="00E017F9" w:rsidRDefault="00E017F9" w:rsidP="00E017F9"/>
    <w:p w:rsidR="00E017F9" w:rsidRDefault="00E017F9" w:rsidP="00E017F9">
      <w:r>
        <w:t xml:space="preserve"> 3.13. Заклади для сліпих дітей, у яких навчаються слабозорі діти, та заклади для слабозорих, у яких навчаються сліпі діти, заповнюють відповідно рядки 19 і 20.</w:t>
      </w:r>
    </w:p>
    <w:p w:rsidR="00E017F9" w:rsidRDefault="00E017F9" w:rsidP="00E017F9"/>
    <w:p w:rsidR="00E017F9" w:rsidRDefault="00E017F9" w:rsidP="00E017F9">
      <w:r>
        <w:t xml:space="preserve"> 3.14. Рядки 21 і 23 заповнюють денні загальноосвітні навчальні заклади всіх типів. У рядку 21 наводяться дані про всіх учнів, які користуються гарячим харчуванням, уключаючи і дані про учнів, потерпілих від наслідків Чорнобильської катастрофи, незалежно від категорії потерпілих, а до рядка 22 включаються дані про учнів, які відповідно до чинного законодавства забезпечуються безплатним харчуванням, уключаючи і дані про учнів, потерпілих від наслідків Чорнобильської катастрофи.</w:t>
      </w:r>
    </w:p>
    <w:p w:rsidR="00E017F9" w:rsidRDefault="00E017F9" w:rsidP="00E017F9"/>
    <w:p w:rsidR="00E017F9" w:rsidRDefault="00E017F9" w:rsidP="00E017F9">
      <w:r>
        <w:t xml:space="preserve"> 3.15. Дані рядка 24 наводяться з рядка 22. Рядки 22 і 24 заклади інтернатного типу не заповнюють.</w:t>
      </w:r>
    </w:p>
    <w:p w:rsidR="00E017F9" w:rsidRDefault="00E017F9" w:rsidP="00E017F9"/>
    <w:p w:rsidR="00E017F9" w:rsidRDefault="00E017F9" w:rsidP="00E017F9">
      <w:r>
        <w:t xml:space="preserve"> 3.16. До рядка 25 включаються дані про учнів із сімей, які одержують допомогу відповідно до Закону України “Про державну соціальну допомогу малозабезпеченим сім’ям”.</w:t>
      </w:r>
    </w:p>
    <w:p w:rsidR="00E017F9" w:rsidRDefault="00E017F9" w:rsidP="00E017F9"/>
    <w:p w:rsidR="00E017F9" w:rsidRDefault="00E017F9" w:rsidP="00E017F9">
      <w:r>
        <w:t xml:space="preserve"> 3.17. Рядок 26 заповнюють загальноосвітні школи-інтернати, наводячи дані лише про учнів (вихованців), які є мешканцями цього району (міста).</w:t>
      </w:r>
    </w:p>
    <w:p w:rsidR="00E017F9" w:rsidRDefault="00E017F9" w:rsidP="00E017F9"/>
    <w:p w:rsidR="00E017F9" w:rsidRDefault="00E017F9" w:rsidP="00E017F9">
      <w:r>
        <w:t xml:space="preserve"> 3.18. У рядках 27 і 28 наводяться дані з рядка 15 графи 9. Сума даних рядків 27 і 28 може дорівнювати даним рядка 15 графи 9 або бути меншою за рахунок дітей, які мають інші вади розумового розвитку.</w:t>
      </w:r>
    </w:p>
    <w:p w:rsidR="00E017F9" w:rsidRDefault="00E017F9" w:rsidP="00E017F9"/>
    <w:p w:rsidR="00E017F9" w:rsidRDefault="00E017F9" w:rsidP="00E017F9">
      <w:r>
        <w:t xml:space="preserve"> 3.19. За рядком 29 наводяться дані з рядка 15 графи 10 про кількість дітей-сиріт та дітей, позбавлених батьківського піклування, які потребують корекції фізичного та (або) розумового розвитку і </w:t>
      </w:r>
      <w:r>
        <w:lastRenderedPageBreak/>
        <w:t>навчаються в загальноосвітніх навчальних закладах, дані про загальну кількість яких наведено у графі 7.</w:t>
      </w:r>
    </w:p>
    <w:p w:rsidR="00E017F9" w:rsidRDefault="00E017F9" w:rsidP="00E017F9"/>
    <w:p w:rsidR="00E017F9" w:rsidRDefault="00E017F9" w:rsidP="00E017F9">
      <w:r>
        <w:t xml:space="preserve"> 3.20. У рядках 30 і 31 (з рядка 15 граф 10 і 11) наводяться дані про кількість дітей-сиріт та дітей, позбавлених батьківського піклування, які перебувають під опікою (піклуванням), тобто тих, кому у встановленому законодавством порядку призначено опікуна (піклувальника).</w:t>
      </w:r>
    </w:p>
    <w:p w:rsidR="00E017F9" w:rsidRDefault="00E017F9" w:rsidP="00E017F9"/>
    <w:p w:rsidR="00E017F9" w:rsidRDefault="00E017F9" w:rsidP="00E017F9">
      <w:r>
        <w:t xml:space="preserve"> 3.21. Рядки 33-35 заповнюють загальноосвітні школи-інтернати та спеціальні загальноосвітні школи-інтернати.</w:t>
      </w:r>
    </w:p>
    <w:p w:rsidR="00E017F9" w:rsidRDefault="00E017F9" w:rsidP="00E017F9"/>
    <w:p w:rsidR="00E017F9" w:rsidRDefault="00E017F9" w:rsidP="00E017F9">
      <w:r>
        <w:t xml:space="preserve"> 3.22. Рядок 35 заповнюють ті заклади інтернатного типу, у яких є вихованці, що лише проживають в цих закладах, а навчаються в інших закладах.</w:t>
      </w:r>
    </w:p>
    <w:p w:rsidR="00E017F9" w:rsidRDefault="00E017F9" w:rsidP="00E017F9"/>
    <w:p w:rsidR="00E017F9" w:rsidRDefault="00E017F9" w:rsidP="00E017F9">
      <w:r>
        <w:t>ІV. Заповнення розділу ІІ “Мова навчання та вивчення мови як предмета”</w:t>
      </w:r>
    </w:p>
    <w:p w:rsidR="00E017F9" w:rsidRDefault="00E017F9" w:rsidP="00E017F9"/>
    <w:p w:rsidR="00E017F9" w:rsidRDefault="00E017F9" w:rsidP="00E017F9">
      <w:r>
        <w:t xml:space="preserve"> 4.1. При заповненні розділу ІІ слід керуватися типовими навчальними планами, що затверджуються Міністерством освіти і науки, молоді та спорту України.</w:t>
      </w:r>
    </w:p>
    <w:p w:rsidR="00E017F9" w:rsidRDefault="00E017F9" w:rsidP="00E017F9"/>
    <w:p w:rsidR="00E017F9" w:rsidRDefault="00E017F9" w:rsidP="00E017F9">
      <w:r>
        <w:t xml:space="preserve"> 4.2. У рядках 01-06 указуються дані про мову або мови, якими проводиться навчання. Якщо навчання проводиться двома мовами, наприклад у молодших класах українською, а в старших - російською, то необхідно навести окремо кількість класів (рядки 01, 03, 05) і в них учнів (рядки 02, 04, 06), які навчаються кожною з цих мов.</w:t>
      </w:r>
    </w:p>
    <w:p w:rsidR="00E017F9" w:rsidRDefault="00E017F9" w:rsidP="00E017F9"/>
    <w:p w:rsidR="00E017F9" w:rsidRDefault="00E017F9" w:rsidP="00E017F9">
      <w:r>
        <w:t xml:space="preserve"> 4.3. Сума даних рядків 01, 03, 05 за графою 14 повинна дорівнювати даним рядка 15 графи 1 розділу І, а сума даних рядків 02, 04, 06 за графою 14 - даним рядка 15 графи 2 розділу І.</w:t>
      </w:r>
    </w:p>
    <w:p w:rsidR="00E017F9" w:rsidRDefault="00E017F9" w:rsidP="00E017F9"/>
    <w:p w:rsidR="00E017F9" w:rsidRDefault="00E017F9" w:rsidP="00E017F9">
      <w:r>
        <w:t xml:space="preserve"> 4.4. У рядках 07-18 наводяться дані про мови, які вивчаються як самостійний предмет (включаючи іноземні мови), а в рядках 19-23 - факультативно або в гуртках. До рядків 07-18 повинні обов’язково включатися дані про вивчення української мови.</w:t>
      </w:r>
    </w:p>
    <w:p w:rsidR="00E017F9" w:rsidRDefault="00E017F9" w:rsidP="00E017F9"/>
    <w:p w:rsidR="00E017F9" w:rsidRDefault="00E017F9" w:rsidP="00E017F9">
      <w:r>
        <w:t xml:space="preserve"> 4.5. Рядки 13-18 заповнюють заклади, у яких іноземні мови вивчаються як предмет, та заклади з поглибленим вивченням іноземних мов, виділивши “у тому числі” у рядках 06-14 розділу ІІІ дані про учнів, які вивчають іноземні мови поглиблено з першого класу.</w:t>
      </w:r>
    </w:p>
    <w:p w:rsidR="00E017F9" w:rsidRDefault="00E017F9" w:rsidP="00E017F9"/>
    <w:p w:rsidR="00E017F9" w:rsidRDefault="00E017F9" w:rsidP="00E017F9">
      <w:r>
        <w:t xml:space="preserve"> 4.6. Якщо в закладі викладають різні іноземні мови в двох групах одного класу, то кожна група учнів відображається за цією мовою як окремий клас. Якщо клас поділяється на дві самостійні групи, які </w:t>
      </w:r>
      <w:r>
        <w:lastRenderedPageBreak/>
        <w:t>вивчають одну й ту саму іноземну мову, то кожну з них також необхідно рахувати за цим розділом за окремий клас. Якщо учні одного й того самого класу вивчають дві іноземні мови, то дані про таких учнів і класи, де вивчається дві іноземних мови, наводяться за кожною мовою окремо.</w:t>
      </w:r>
    </w:p>
    <w:p w:rsidR="00E017F9" w:rsidRDefault="00E017F9" w:rsidP="00E017F9"/>
    <w:p w:rsidR="00E017F9" w:rsidRDefault="00E017F9" w:rsidP="00E017F9">
      <w:r>
        <w:t xml:space="preserve"> 4.7. Дані графи 14 повинні дорівнювати сумі даних граф 2-13 за всіма рядками.</w:t>
      </w:r>
    </w:p>
    <w:p w:rsidR="00E017F9" w:rsidRDefault="00E017F9" w:rsidP="00E017F9"/>
    <w:p w:rsidR="00E017F9" w:rsidRDefault="00E017F9" w:rsidP="00E017F9">
      <w:r>
        <w:t xml:space="preserve"> 4.8. У рядках 25-28 зазначається, яку саме другу іноземну мову вивчають учні.</w:t>
      </w:r>
    </w:p>
    <w:p w:rsidR="00E017F9" w:rsidRDefault="00E017F9" w:rsidP="00E017F9"/>
    <w:p w:rsidR="00E017F9" w:rsidRDefault="00E017F9" w:rsidP="00E017F9">
      <w:r>
        <w:t>V. Заповнення розділу ІІІ “Відомості про розподіл учнів за профілем навчання та поглибленим вивченням предметів”</w:t>
      </w:r>
    </w:p>
    <w:p w:rsidR="00E017F9" w:rsidRDefault="00E017F9" w:rsidP="00E017F9"/>
    <w:p w:rsidR="00E017F9" w:rsidRDefault="00E017F9" w:rsidP="00E017F9">
      <w:r>
        <w:t xml:space="preserve"> 5.1. Розділ ІІІ заповнюють заклади з профільним навчанням, а також загальноосвітні заклади, у яких є класи з певним профілем навчання. Якщо в одному і тому самому закладі є декілька профілів навчання, то дані про учнів наводяться за кожним з цих профілів окремо за рядками 01-05 граф 11-14. Профіль навчання може бути: фізико-математичний, математичний, фізичний, екологічний, біолого-хімічний, біолого-фізичний (у тому числі медичний), біолого-географічний, біотехнологічний, хіміко-технологічний, фізико-хімічний, агрохімічний, історичний, правовий, філософський, економічний, української філології, іноземної філології, історико-філологічний, технологічний, інформаційно-технологічний, художньо-естетичний, спортивний.</w:t>
      </w:r>
    </w:p>
    <w:p w:rsidR="00E017F9" w:rsidRDefault="00E017F9" w:rsidP="00E017F9"/>
    <w:p w:rsidR="00E017F9" w:rsidRDefault="00E017F9" w:rsidP="00E017F9">
      <w:r>
        <w:t xml:space="preserve"> 5.2. Відомості про предмети, які вивчаються поглиблено, та учнів, які вивчають ці предмети, наводяться у рядках 06-14 граф 2-14.</w:t>
      </w:r>
    </w:p>
    <w:p w:rsidR="00E017F9" w:rsidRDefault="00E017F9" w:rsidP="00E017F9"/>
    <w:p w:rsidR="00E017F9" w:rsidRDefault="00E017F9" w:rsidP="00E017F9">
      <w:r>
        <w:t xml:space="preserve"> 5.3. Гімназії, ліцеї, колегіуми в цьому розділі наводять інформацію тільки про учнів, які навчаються за навчальними планами цих закладів (крім учнів у класах, що навчаються у цих закладах за навчальними планами загальноосвітніх шкіл).</w:t>
      </w:r>
    </w:p>
    <w:p w:rsidR="00E017F9" w:rsidRDefault="00E017F9" w:rsidP="00E017F9"/>
    <w:p w:rsidR="00E017F9" w:rsidRDefault="00E017F9" w:rsidP="00E017F9">
      <w:r>
        <w:t xml:space="preserve"> 5.4. У рядках 15 і 17 наводяться дані про загальну кількість у закладі класів, відповідно - з профільним навчанням та з поглибленим вивченням предметів, а в рядках 16 і 18 - дані про загальну кількість учнів у цих класах. Дані рядка 16 дорівнюють сумі даних рядків 01-05 графи 14, а сума даних рядка 18 - сумі даних рядків 06-14 графи 14.</w:t>
      </w:r>
    </w:p>
    <w:p w:rsidR="00E017F9" w:rsidRDefault="00E017F9" w:rsidP="00E017F9"/>
    <w:p w:rsidR="00E017F9" w:rsidRDefault="00E017F9" w:rsidP="00E017F9">
      <w:r>
        <w:t>VI. Заповнення розділу IV “Віковий склад учнів”</w:t>
      </w:r>
    </w:p>
    <w:p w:rsidR="00E017F9" w:rsidRDefault="00E017F9" w:rsidP="00E017F9"/>
    <w:p w:rsidR="00E017F9" w:rsidRDefault="00E017F9" w:rsidP="00E017F9">
      <w:r>
        <w:t xml:space="preserve"> 6.1. У розділі ІV кількість учнів 1-11(12)-х класів необхідно розподілити за віком за рядками 01-15 - станом на 1 січня наступного року.</w:t>
      </w:r>
    </w:p>
    <w:p w:rsidR="00E017F9" w:rsidRDefault="00E017F9" w:rsidP="00E017F9"/>
    <w:p w:rsidR="00E017F9" w:rsidRDefault="00E017F9" w:rsidP="00E017F9">
      <w:r>
        <w:t xml:space="preserve"> 6.2. Дані рядка 01 повинні дорівнювати сумі даних рядків 02-13 за всіма графами та даним рядка 15 графи 2 розділу І, дані рядка 14 повинні відповідати даним графи 3 розділу І.</w:t>
      </w:r>
    </w:p>
    <w:p w:rsidR="00E017F9" w:rsidRDefault="00E017F9" w:rsidP="00E017F9"/>
    <w:p w:rsidR="00E017F9" w:rsidRDefault="00E017F9" w:rsidP="00E017F9">
      <w:r>
        <w:t xml:space="preserve"> 6.3. Сума даних граф 2-15 повинна дорівнювати даним графи 1 за всіма рядками.</w:t>
      </w:r>
    </w:p>
    <w:p w:rsidR="00E017F9" w:rsidRDefault="00E017F9" w:rsidP="00E017F9"/>
    <w:p w:rsidR="00E017F9" w:rsidRDefault="00E017F9" w:rsidP="00E017F9">
      <w:r>
        <w:t xml:space="preserve"> 6.4. Рядок 15 заповнюють спеціальні загальноосвітні школи (школи-інтернати), спеціальні класи, організовані при денних загальноосвітніх навчальних школах (школах-інтернатах), та загальноосвітні навчальні заклади, у яких навчаються учні, що потребують корекції фізичного та (або) розумового розвитку.</w:t>
      </w:r>
    </w:p>
    <w:p w:rsidR="00E017F9" w:rsidRDefault="00E017F9" w:rsidP="00E017F9"/>
    <w:p w:rsidR="00E017F9" w:rsidRDefault="00E017F9" w:rsidP="00E017F9">
      <w:r>
        <w:t xml:space="preserve"> 6.5. За рядками 16-19 учні 1-го класу розподіляються за віком станом на 01 вересня поточного року. Сума даних рядків 16-19 дорівнює даним рядка 02 графи 1.</w:t>
      </w:r>
    </w:p>
    <w:p w:rsidR="00E017F9" w:rsidRDefault="00E017F9" w:rsidP="00E017F9"/>
    <w:p w:rsidR="00E017F9" w:rsidRDefault="00E017F9" w:rsidP="00E017F9">
      <w:r>
        <w:t>VII. Заповнення розділу V “Змінність навчання та групи подовженого дня”</w:t>
      </w:r>
    </w:p>
    <w:p w:rsidR="00E017F9" w:rsidRDefault="00E017F9" w:rsidP="00E017F9"/>
    <w:p w:rsidR="00E017F9" w:rsidRDefault="00E017F9" w:rsidP="00E017F9">
      <w:r>
        <w:t xml:space="preserve"> У розділі V наводяться відомості про кількість класів і учнів, які навчаються в другу зміну (при цьому не враховуються учні спеціальних шкіл (шкіл-інтернатів) та спеціальних класів для дітей, які потребують корекції фізичного та (або) розумового розвитку), та про групи подовженого дня.</w:t>
      </w:r>
    </w:p>
    <w:p w:rsidR="00E017F9" w:rsidRDefault="00E017F9" w:rsidP="00E017F9"/>
    <w:p w:rsidR="00E017F9" w:rsidRDefault="00E017F9" w:rsidP="00E017F9">
      <w:r>
        <w:t>VIII. Заповнення розділу VI “Відомості про учнів, які закінчили цей клас і переведені до наступного класу або закінчили навчальний заклад у 20___ році”</w:t>
      </w:r>
    </w:p>
    <w:p w:rsidR="00E017F9" w:rsidRDefault="00E017F9" w:rsidP="00E017F9"/>
    <w:p w:rsidR="00E017F9" w:rsidRDefault="00E017F9" w:rsidP="00E017F9">
      <w:r>
        <w:t xml:space="preserve"> 8.1. Розділ VI заповнюють заклади всіх типів. У цьому розділі наводяться дані про кількість учнів, які закінчили цей клас і переведені до наступного класу або закінчили навчальний заклад.</w:t>
      </w:r>
    </w:p>
    <w:p w:rsidR="00E017F9" w:rsidRDefault="00E017F9" w:rsidP="00E017F9"/>
    <w:p w:rsidR="00E017F9" w:rsidRDefault="00E017F9" w:rsidP="00E017F9">
      <w:r>
        <w:t xml:space="preserve"> 8.2. До рядка 01 графи 9 включаються дані про тих, хто одержав свідоцтво про базову загальну середню освіту, і тих, хто не одержав (видано табель успішності), дані про яких наводяться відповідно у рядках 02 та 03.</w:t>
      </w:r>
    </w:p>
    <w:p w:rsidR="00E017F9" w:rsidRDefault="00E017F9" w:rsidP="00E017F9"/>
    <w:p w:rsidR="00E017F9" w:rsidRDefault="00E017F9" w:rsidP="00E017F9">
      <w:r>
        <w:t xml:space="preserve"> 8.3. Дані рядка 01 графи 9 повинні дорівнювати сумі даних рядків 02 і 03.</w:t>
      </w:r>
    </w:p>
    <w:p w:rsidR="00E017F9" w:rsidRDefault="00E017F9" w:rsidP="00E017F9"/>
    <w:p w:rsidR="00E017F9" w:rsidRDefault="00E017F9" w:rsidP="00E017F9">
      <w:r>
        <w:t xml:space="preserve"> 8.4. У рядку 01 граф 11 і 13 наводяться дані про учнів, які закінчили навчальний заклад, уключаючи і тих, які не одержали атестат про повну загальну середню освіту (видано табель успішності).</w:t>
      </w:r>
    </w:p>
    <w:p w:rsidR="00E017F9" w:rsidRDefault="00E017F9" w:rsidP="00E017F9"/>
    <w:p w:rsidR="00E017F9" w:rsidRDefault="00E017F9" w:rsidP="00E017F9">
      <w:r>
        <w:t xml:space="preserve"> 8.5. Сума даних граф 11 і 13 у рядку 01 повинна дорівнювати сумі даних рядків 04 і 07.</w:t>
      </w:r>
    </w:p>
    <w:p w:rsidR="00E017F9" w:rsidRDefault="00E017F9" w:rsidP="00E017F9"/>
    <w:p w:rsidR="00E017F9" w:rsidRDefault="00E017F9" w:rsidP="00E017F9">
      <w:r>
        <w:t xml:space="preserve"> 8.6. Відомості про кількість екстернів “крім того” наводяться у рядках 12 і 13.</w:t>
      </w:r>
    </w:p>
    <w:p w:rsidR="00E017F9" w:rsidRDefault="00E017F9" w:rsidP="00E017F9"/>
    <w:p w:rsidR="00E017F9" w:rsidRDefault="00E017F9" w:rsidP="00E017F9">
      <w:r>
        <w:t xml:space="preserve"> 8.7. У рядках 08-11, 14 і 15 наводяться дані про кількість дітей-сиріт і дітей, позбавлених батьківського піклування.</w:t>
      </w:r>
    </w:p>
    <w:p w:rsidR="00E017F9" w:rsidRDefault="00E017F9" w:rsidP="00E017F9"/>
    <w:p w:rsidR="00E017F9" w:rsidRDefault="00E017F9" w:rsidP="00E017F9">
      <w:r>
        <w:t>IX. Заповнення розділу VII “Відомості про класи і класи-комплекти”</w:t>
      </w:r>
    </w:p>
    <w:p w:rsidR="00E017F9" w:rsidRDefault="00E017F9" w:rsidP="00E017F9"/>
    <w:p w:rsidR="00E017F9" w:rsidRDefault="00E017F9" w:rsidP="00E017F9">
      <w:r>
        <w:t xml:space="preserve"> 9.1. При заповненні розділу VII необхідно мати на увазі, що класом-комплектом є група учнів з двох і більше 1-4-х класів, де викладання веде один учитель.</w:t>
      </w:r>
    </w:p>
    <w:p w:rsidR="00E017F9" w:rsidRDefault="00E017F9" w:rsidP="00E017F9"/>
    <w:p w:rsidR="00E017F9" w:rsidRDefault="00E017F9" w:rsidP="00E017F9">
      <w:r>
        <w:t xml:space="preserve"> 9.2. До рядка 01 включаються також дані про перші класи, організовані в дошкільних навчальних закладах.</w:t>
      </w:r>
    </w:p>
    <w:p w:rsidR="00E017F9" w:rsidRDefault="00E017F9" w:rsidP="00E017F9"/>
    <w:p w:rsidR="00E017F9" w:rsidRDefault="00E017F9" w:rsidP="00E017F9">
      <w:r>
        <w:t xml:space="preserve"> 9.3. Дані рядка 01 дорівнюють сумі даних рядків 02-05 граф 1 і 2.</w:t>
      </w:r>
    </w:p>
    <w:p w:rsidR="00E017F9" w:rsidRDefault="00E017F9" w:rsidP="00E017F9"/>
    <w:p w:rsidR="00E017F9" w:rsidRDefault="00E017F9" w:rsidP="00E017F9">
      <w:r>
        <w:t xml:space="preserve"> 9.4. Дані рядка 01 графи 1 розділу VII повинні, як правило, дорівнювати або бути меншими за дані, які показані в рядках 02-06 графи 1 розділу І, за рахунок класів, які ввійшли до класу-комплекту. Якщо до складу класу-комплекту входять учні певного класу з кількістю менше 5 осіб, то до рядків 02-06 графи 1 розділу І дані про такі класи не включаються.</w:t>
      </w:r>
    </w:p>
    <w:p w:rsidR="00E017F9" w:rsidRDefault="00E017F9" w:rsidP="00E017F9"/>
    <w:p w:rsidR="00E017F9" w:rsidRDefault="00E017F9" w:rsidP="00E017F9">
      <w:r>
        <w:t>X. Заповнення розділу VIII “Гуртки, секції, організовані закладом”</w:t>
      </w:r>
    </w:p>
    <w:p w:rsidR="00E017F9" w:rsidRDefault="00E017F9" w:rsidP="00E017F9"/>
    <w:p w:rsidR="00E017F9" w:rsidRDefault="00E017F9" w:rsidP="00E017F9">
      <w:r>
        <w:t xml:space="preserve"> 10.1. У розділі наводяться відомості про кількість гуртків, секцій, організованих загальноосвітнім навчальним закладом, та кількість учнів, охоплених ними.</w:t>
      </w:r>
    </w:p>
    <w:p w:rsidR="00E017F9" w:rsidRDefault="00E017F9" w:rsidP="00E017F9"/>
    <w:p w:rsidR="00E017F9" w:rsidRDefault="00E017F9" w:rsidP="00E017F9">
      <w:r>
        <w:t xml:space="preserve"> 10.2. Гуртки, секції, організовані позашкільними навчальними закладами в приміщенні загальноосвітніх навчальних закладів, до звіту не включаються. Дані про такі гуртки, секції та про дітей у них наводяться в звіті позашкільних навчальних закладів.</w:t>
      </w:r>
    </w:p>
    <w:p w:rsidR="00E017F9" w:rsidRDefault="00E017F9" w:rsidP="00E017F9"/>
    <w:p w:rsidR="00E017F9" w:rsidRDefault="00E017F9" w:rsidP="00E017F9">
      <w:r>
        <w:t>XI. Заповнення розділу IX “Відомості про приміщення та матеріальну базу”</w:t>
      </w:r>
    </w:p>
    <w:p w:rsidR="00E017F9" w:rsidRDefault="00E017F9" w:rsidP="00E017F9"/>
    <w:p w:rsidR="00E017F9" w:rsidRDefault="00E017F9" w:rsidP="00E017F9">
      <w:r>
        <w:t xml:space="preserve"> 11.1. У розділі ІХ наводяться відомості про матеріальну базу закладу.</w:t>
      </w:r>
    </w:p>
    <w:p w:rsidR="00E017F9" w:rsidRDefault="00E017F9" w:rsidP="00E017F9"/>
    <w:p w:rsidR="00E017F9" w:rsidRDefault="00E017F9" w:rsidP="00E017F9">
      <w:r>
        <w:t xml:space="preserve"> 11.2. До рядка 01 включається площа всіх приміщень, які належать закладу, у тому числі площа квартир персоналу закладу, розміщена в них, і приміщень, зайнятих інтернатом при школі, а також сторонніми організаціями. У загальну площу включається також та частина підвалів і напівпідвалів, яка зайнята під навчальні і навчально-виробничі майстерні та з іншою навчальною метою, а також під житло персоналу закладу, душову кімнату, кухню. Вільна площа підвалів та напівпідвалів або зайнята під склади та інші господарські потреби закладу не включається. У загальну площу не включається площа надвірних будівель (сараїв, гаражів та ін.).</w:t>
      </w:r>
    </w:p>
    <w:p w:rsidR="00E017F9" w:rsidRDefault="00E017F9" w:rsidP="00E017F9"/>
    <w:p w:rsidR="00E017F9" w:rsidRDefault="00E017F9" w:rsidP="00E017F9">
      <w:r>
        <w:t xml:space="preserve"> 11.3. У рядку 02 із загальної площі наводяться дані про площу, здану в оренду, а в рядку 03 - “крім того” - про загальну площу, яку орендує заклад.</w:t>
      </w:r>
    </w:p>
    <w:p w:rsidR="00E017F9" w:rsidRDefault="00E017F9" w:rsidP="00E017F9"/>
    <w:p w:rsidR="00E017F9" w:rsidRDefault="00E017F9" w:rsidP="00E017F9">
      <w:r>
        <w:t xml:space="preserve"> 11.4. До числа класних кімнат, навчальних кабінетів і лабораторій (рядок 04) уключаються всі кімнати, у яких проводяться заняття з учнями, а за рядком 05 указується їх площа.</w:t>
      </w:r>
    </w:p>
    <w:p w:rsidR="00E017F9" w:rsidRDefault="00E017F9" w:rsidP="00E017F9"/>
    <w:p w:rsidR="00E017F9" w:rsidRDefault="00E017F9" w:rsidP="00E017F9">
      <w:r>
        <w:t xml:space="preserve"> 11.5. До рядків 06-15, 18 уключаються відомості про кількість навчальних кабінетів, які мають окремі приміщення, обладнані необхідним навчально-наочним приладдям, у яких відповідно до програми проводяться навчальні заняття з цього предмета. Якщо в одній кімнаті обладнані два навчальні кабінети, наприклад біології і хімії, то дані про такі кабінети необхідно навести один раз: або як про кабінет біології, або як про кабінет хімії.</w:t>
      </w:r>
    </w:p>
    <w:p w:rsidR="00E017F9" w:rsidRDefault="00E017F9" w:rsidP="00E017F9"/>
    <w:p w:rsidR="00E017F9" w:rsidRDefault="00E017F9" w:rsidP="00E017F9">
      <w:r>
        <w:t xml:space="preserve"> 11.6. До рядка 17 уключаються дані про число робочих місць з комп’ютером у кабінеті основ інформатики й обчислювальної техніки для практичних занять з інформатики. Робочі місця необхідно рахувати за кількістю працюючих комп’ютерів.</w:t>
      </w:r>
    </w:p>
    <w:p w:rsidR="00E017F9" w:rsidRDefault="00E017F9" w:rsidP="00E017F9"/>
    <w:p w:rsidR="00E017F9" w:rsidRDefault="00E017F9" w:rsidP="00E017F9">
      <w:r>
        <w:t xml:space="preserve"> 11.7. До рядка 19 уключається інформація про загальну кількість комп’ютерів (працюючих і непрацюючих), які перебувають на балансі закладу. До цього рядка не включаються дані про портативні комп’ютери, відомості про які наводяться у рядку 25.</w:t>
      </w:r>
    </w:p>
    <w:p w:rsidR="00E017F9" w:rsidRDefault="00E017F9" w:rsidP="00E017F9"/>
    <w:p w:rsidR="00E017F9" w:rsidRDefault="00E017F9" w:rsidP="00E017F9">
      <w:r>
        <w:t xml:space="preserve"> 11.8. Під час заповнення рядка 26 слід мати на увазі, що інтерактивний комплекс- це апаратно-програмний засіб, що об’єднує спеціальне інтерактивне та мультимедійне обладнання (інтерактивна дошка, мультимедійний проектор, комп’ютер) і комп’ютерні програми для організації інтерактивного навчання. Інтерактивний комплекс може використовуватись як окремо, так і в складі навчального комп’ютерного комплексу.</w:t>
      </w:r>
    </w:p>
    <w:p w:rsidR="00E017F9" w:rsidRDefault="00E017F9" w:rsidP="00E017F9"/>
    <w:p w:rsidR="00E017F9" w:rsidRDefault="00E017F9" w:rsidP="00E017F9">
      <w:r>
        <w:lastRenderedPageBreak/>
        <w:t xml:space="preserve"> 11.9. До рядка 27 уключаються дані про діючі програмні засоби навчання, які використовуються в навчальному процесі і перебувають на балансі закладу (системні програмні засоби не включаються).</w:t>
      </w:r>
    </w:p>
    <w:p w:rsidR="00E017F9" w:rsidRDefault="00E017F9" w:rsidP="00E017F9"/>
    <w:p w:rsidR="00E017F9" w:rsidRDefault="00E017F9" w:rsidP="00E017F9">
      <w:r>
        <w:t xml:space="preserve"> 11.10. До рядка 28 уключаються дані про навчальні та навчально-виробничі майстерні, де учні проходять навчання.</w:t>
      </w:r>
    </w:p>
    <w:p w:rsidR="00E017F9" w:rsidRDefault="00E017F9" w:rsidP="00E017F9"/>
    <w:p w:rsidR="00E017F9" w:rsidRDefault="00E017F9" w:rsidP="00E017F9">
      <w:r>
        <w:t xml:space="preserve"> 11.11. Рядки 49-53 заповнюють усі заклади, які мають бібліотечний фонд (книжковий фонд). Відомості про дитячі бібліотеки, які розташовані в приміщенні закладу, але йому не підпорядковуються, до звіту не включаються.</w:t>
      </w:r>
    </w:p>
    <w:p w:rsidR="00E017F9" w:rsidRDefault="00E017F9" w:rsidP="00E017F9"/>
    <w:p w:rsidR="00E017F9" w:rsidRDefault="00E017F9" w:rsidP="00E017F9">
      <w:r>
        <w:t xml:space="preserve"> 11.12. У рядках 29, 30, 32, 34-37 відомості відображаються шляхом проставлення “1” за наявності в закладі переліченого або “0” - за відсутності.</w:t>
      </w:r>
    </w:p>
    <w:p w:rsidR="00E017F9" w:rsidRDefault="00E017F9" w:rsidP="00E017F9"/>
    <w:p w:rsidR="00E017F9" w:rsidRDefault="00E017F9" w:rsidP="00E017F9">
      <w:r>
        <w:t xml:space="preserve"> 11.13. Рядок 31 заповнюють заклади, які мають навчально-дослідну ділянку, що відповідає положенню про таку ділянку, указавши в цьому рядку її розмір в арах.</w:t>
      </w:r>
    </w:p>
    <w:p w:rsidR="00E017F9" w:rsidRDefault="00E017F9" w:rsidP="00E017F9"/>
    <w:p w:rsidR="00E017F9" w:rsidRDefault="00E017F9" w:rsidP="00E017F9">
      <w:r>
        <w:t xml:space="preserve"> 11.14. Рядок 34 заповнюють заклади, які мають водогін, а рядок 36 - які мають каналізацію, незалежно від того, чи заклад підключено до центральної мережі, чи підключення автономне.</w:t>
      </w:r>
    </w:p>
    <w:p w:rsidR="00E017F9" w:rsidRDefault="00E017F9" w:rsidP="00E017F9"/>
    <w:p w:rsidR="00E017F9" w:rsidRDefault="00E017F9" w:rsidP="00E017F9">
      <w:r>
        <w:t xml:space="preserve"> 11.15. Під час заповнення рядка 37 слід мати на увазі, що наявність у буфеті тільки кави, чаю, пиріжків і булок не вважається гарячим харчуванням.</w:t>
      </w:r>
    </w:p>
    <w:p w:rsidR="00E017F9" w:rsidRDefault="00E017F9" w:rsidP="00E017F9"/>
    <w:p w:rsidR="00E017F9" w:rsidRDefault="00E017F9" w:rsidP="00E017F9">
      <w:r>
        <w:t xml:space="preserve"> 11.16. До рядка 42 уключаються дані лише про ті окремі будівлі, у яких здійснюється навчання учнів, включаючи майстерні.</w:t>
      </w:r>
    </w:p>
    <w:p w:rsidR="00E017F9" w:rsidRDefault="00E017F9" w:rsidP="00E017F9"/>
    <w:p w:rsidR="00E017F9" w:rsidRDefault="00E017F9" w:rsidP="00E017F9">
      <w:r>
        <w:t xml:space="preserve"> 11.17. До рядка 43 уключають дані лише про ті будівлі, на які є кошторис на капітальний ремонт, а до рядка 44 - на які є акт про їх аварійний стан.</w:t>
      </w:r>
    </w:p>
    <w:p w:rsidR="00E017F9" w:rsidRDefault="00E017F9" w:rsidP="00E017F9"/>
    <w:p w:rsidR="00E017F9" w:rsidRDefault="00E017F9" w:rsidP="00E017F9">
      <w:r>
        <w:t xml:space="preserve"> 11.18. Рядок 45 заповнюють як сільські, так і міські заклади (крім закладів інтернатного типу), при цьому міські заклади наводять дані лише про тих учнів, які навчаються у цих закладах, а проживають у сільській місцевості на відстані більше 3 км.</w:t>
      </w:r>
    </w:p>
    <w:p w:rsidR="00E017F9" w:rsidRDefault="00E017F9" w:rsidP="00E017F9"/>
    <w:p w:rsidR="00E017F9" w:rsidRDefault="00E017F9" w:rsidP="00E017F9">
      <w:r>
        <w:t>XII. Заповнення розділу X “Педагогічні працівники”</w:t>
      </w:r>
    </w:p>
    <w:p w:rsidR="00E017F9" w:rsidRDefault="00E017F9" w:rsidP="00E017F9"/>
    <w:p w:rsidR="00E017F9" w:rsidRDefault="00E017F9" w:rsidP="00E017F9">
      <w:r>
        <w:lastRenderedPageBreak/>
        <w:t xml:space="preserve"> 12.1. У розділі Х у рядку 01 наводяться відомості про всіх учителів, уключаючи сумісників, які працюють у закладі, керівників та їх заступників. До цього числа входять також інші працівники, які проводять навчальні заняття у закладі. Якщо вчитель поряд з основною роботою працює в цьому закладі і на посаді вихователя, то дані про нього потрібно відобразити і як про вчителя (рядок 01), і як про вихователя (рядки 03, 05, 07).</w:t>
      </w:r>
    </w:p>
    <w:p w:rsidR="00E017F9" w:rsidRDefault="00E017F9" w:rsidP="00E017F9"/>
    <w:p w:rsidR="00E017F9" w:rsidRDefault="00E017F9" w:rsidP="00E017F9">
      <w:r>
        <w:t xml:space="preserve"> 12.2. За наявності в закладі спеціальних класів для дітей, які потребують корекції фізичного та (або) розумового розвитку, дані про вчителів, які працюють у таких класах, відображаються у рядку 09, а кількість самих класів - у рядку 10. Спеціальні школи (школи-інтернати) ці рядки не заповнюють.</w:t>
      </w:r>
    </w:p>
    <w:p w:rsidR="00E017F9" w:rsidRDefault="00E017F9" w:rsidP="00E017F9"/>
    <w:p w:rsidR="00E017F9" w:rsidRDefault="00E017F9" w:rsidP="00E017F9">
      <w:r>
        <w:t>ХІІІ. Наведення довідкової інформації</w:t>
      </w:r>
    </w:p>
    <w:p w:rsidR="00E017F9" w:rsidRDefault="00E017F9" w:rsidP="00E017F9"/>
    <w:p w:rsidR="00E017F9" w:rsidRDefault="00E017F9" w:rsidP="00E017F9">
      <w:r>
        <w:t xml:space="preserve"> За рядками 01 та 02 наводиться довідкова інформація про кількість у закладі груп (за їх наявності) для дітей дошкільного віку, організованих для підготовки цих дітей до школи, та про кількість дітей у них.</w:t>
      </w:r>
    </w:p>
    <w:p w:rsidR="00E017F9" w:rsidRDefault="00E017F9" w:rsidP="00E017F9"/>
    <w:p w:rsidR="00E017F9" w:rsidRDefault="00E017F9" w:rsidP="00E017F9">
      <w:r>
        <w:t xml:space="preserve"> До цих рядків включаються дані про групи в сільській місцевості, де відсутні дошкільні навчальні заклади, або в міській - у разі недостатньої кількості дошкільних навчальних закладів або якщо вони перевантажені, перебувають на віддаленій відстані від місця проживання чи діти за станом здоров’я не можуть відвідувати дошкільні навчальні заклади тощо.</w:t>
      </w:r>
    </w:p>
    <w:p w:rsidR="00E017F9" w:rsidRDefault="00E017F9" w:rsidP="00E017F9"/>
    <w:p w:rsidR="00E017F9" w:rsidRDefault="00E017F9" w:rsidP="00E017F9">
      <w:r>
        <w:t xml:space="preserve"> До цих рядків не включаються дані про підготовчі групи в школах-садках, про групи, створені в школах-інтернатах для дітей дошкільного віку, які постійно проживають в цих закладах, про групи вихідного дня в школах.</w:t>
      </w:r>
    </w:p>
    <w:p w:rsidR="00E017F9" w:rsidRDefault="00E017F9" w:rsidP="00E017F9"/>
    <w:p w:rsidR="00E017F9" w:rsidRDefault="00E017F9" w:rsidP="00E017F9">
      <w:r>
        <w:t xml:space="preserve"> Дані цих рядків не включаються до жодного з розділів звіту.</w:t>
      </w:r>
    </w:p>
    <w:p w:rsidR="00E017F9" w:rsidRDefault="00E017F9" w:rsidP="00E017F9"/>
    <w:p w:rsidR="00E017F9" w:rsidRDefault="00E017F9" w:rsidP="00E017F9">
      <w:r>
        <w:t xml:space="preserve">Директор департаменту </w:t>
      </w:r>
    </w:p>
    <w:p w:rsidR="00E017F9" w:rsidRDefault="00E017F9" w:rsidP="00E017F9">
      <w:r>
        <w:t>економіки та фінансування</w:t>
      </w:r>
      <w:r>
        <w:tab/>
      </w:r>
    </w:p>
    <w:p w:rsidR="00E017F9" w:rsidRDefault="00E017F9" w:rsidP="00E017F9"/>
    <w:p w:rsidR="000F0087" w:rsidRDefault="00E017F9" w:rsidP="00E017F9">
      <w:r>
        <w:t>С.В. Даниленко</w:t>
      </w:r>
    </w:p>
    <w:sectPr w:rsidR="000F00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FELayout/>
  </w:compat>
  <w:rsids>
    <w:rsidRoot w:val="00E017F9"/>
    <w:rsid w:val="000F0087"/>
    <w:rsid w:val="00E0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3831</Words>
  <Characters>21843</Characters>
  <Application>Microsoft Office Word</Application>
  <DocSecurity>0</DocSecurity>
  <Lines>182</Lines>
  <Paragraphs>51</Paragraphs>
  <ScaleCrop>false</ScaleCrop>
  <Company/>
  <LinksUpToDate>false</LinksUpToDate>
  <CharactersWithSpaces>25623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2012-08-09T18:33:00Z</dcterms:created>
  <dcterms:modified xsi:type="dcterms:W3CDTF">2012-08-09T18:33:00Z</dcterms:modified>
</cp:coreProperties>
</file>